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B3" w:rsidRPr="00492EB3" w:rsidRDefault="00492EB3" w:rsidP="00492EB3">
      <w:pPr>
        <w:spacing w:after="0"/>
        <w:jc w:val="both"/>
        <w:rPr>
          <w:sz w:val="32"/>
        </w:rPr>
      </w:pPr>
      <w:bookmarkStart w:id="0" w:name="_GoBack"/>
      <w:bookmarkEnd w:id="0"/>
      <w:r w:rsidRPr="00492EB3">
        <w:rPr>
          <w:noProof/>
          <w:szCs w:val="30"/>
          <w:lang w:eastAsia="de-DE"/>
        </w:rPr>
        <w:drawing>
          <wp:anchor distT="0" distB="0" distL="114300" distR="114300" simplePos="0" relativeHeight="251659776" behindDoc="0" locked="0" layoutInCell="1" allowOverlap="1" wp14:anchorId="4DEE55D5" wp14:editId="4B5FA5EB">
            <wp:simplePos x="0" y="0"/>
            <wp:positionH relativeFrom="column">
              <wp:posOffset>3805555</wp:posOffset>
            </wp:positionH>
            <wp:positionV relativeFrom="paragraph">
              <wp:posOffset>62230</wp:posOffset>
            </wp:positionV>
            <wp:extent cx="1950720" cy="14630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B11" w:rsidRPr="00492EB3">
        <w:rPr>
          <w:sz w:val="32"/>
        </w:rPr>
        <w:t xml:space="preserve">Voller Einsatz – </w:t>
      </w:r>
    </w:p>
    <w:p w:rsidR="00492EB3" w:rsidRPr="00492EB3" w:rsidRDefault="00B62B11" w:rsidP="00286583">
      <w:pPr>
        <w:jc w:val="both"/>
        <w:rPr>
          <w:sz w:val="32"/>
        </w:rPr>
      </w:pPr>
      <w:r w:rsidRPr="00492EB3">
        <w:rPr>
          <w:sz w:val="32"/>
        </w:rPr>
        <w:t>Damit Sport nicht zum Glücksspiel wird!</w:t>
      </w:r>
    </w:p>
    <w:p w:rsidR="00492EB3" w:rsidRPr="00492EB3" w:rsidRDefault="00492EB3" w:rsidP="00286583">
      <w:pPr>
        <w:jc w:val="both"/>
        <w:rPr>
          <w:sz w:val="40"/>
        </w:rPr>
      </w:pPr>
    </w:p>
    <w:p w:rsidR="00492EB3" w:rsidRDefault="00492EB3" w:rsidP="00286583">
      <w:pPr>
        <w:jc w:val="both"/>
        <w:rPr>
          <w:b/>
          <w:sz w:val="30"/>
          <w:szCs w:val="30"/>
        </w:rPr>
      </w:pPr>
    </w:p>
    <w:p w:rsidR="00AF3904" w:rsidRPr="00492EB3" w:rsidRDefault="00AF3904" w:rsidP="00286583">
      <w:pPr>
        <w:jc w:val="both"/>
        <w:rPr>
          <w:b/>
          <w:sz w:val="30"/>
          <w:szCs w:val="30"/>
        </w:rPr>
      </w:pPr>
      <w:r w:rsidRPr="00492EB3">
        <w:rPr>
          <w:b/>
          <w:sz w:val="30"/>
          <w:szCs w:val="30"/>
        </w:rPr>
        <w:t xml:space="preserve">Sehr geehrte </w:t>
      </w:r>
      <w:r w:rsidR="00196C94" w:rsidRPr="00492EB3">
        <w:rPr>
          <w:b/>
          <w:sz w:val="30"/>
          <w:szCs w:val="30"/>
        </w:rPr>
        <w:t>Damen und Herren, liebe Eltern,</w:t>
      </w:r>
    </w:p>
    <w:p w:rsidR="00492EB3" w:rsidRDefault="00492EB3" w:rsidP="006C4FFD">
      <w:pPr>
        <w:spacing w:after="0"/>
        <w:jc w:val="both"/>
        <w:rPr>
          <w:sz w:val="28"/>
        </w:rPr>
      </w:pPr>
    </w:p>
    <w:p w:rsidR="00AF3904" w:rsidRDefault="00AF3904" w:rsidP="006C4FFD">
      <w:pPr>
        <w:spacing w:after="0"/>
        <w:jc w:val="both"/>
        <w:rPr>
          <w:sz w:val="28"/>
        </w:rPr>
      </w:pPr>
      <w:r w:rsidRPr="00196C94">
        <w:rPr>
          <w:sz w:val="28"/>
        </w:rPr>
        <w:t xml:space="preserve">am </w:t>
      </w:r>
      <w:r w:rsidR="006C65FE" w:rsidRPr="00033B32">
        <w:rPr>
          <w:sz w:val="28"/>
          <w:highlight w:val="yellow"/>
        </w:rPr>
        <w:t>xx</w:t>
      </w:r>
      <w:r w:rsidRPr="00033B32">
        <w:rPr>
          <w:sz w:val="28"/>
          <w:highlight w:val="yellow"/>
        </w:rPr>
        <w:t>.</w:t>
      </w:r>
      <w:r w:rsidR="006C65FE" w:rsidRPr="00033B32">
        <w:rPr>
          <w:sz w:val="28"/>
          <w:highlight w:val="yellow"/>
        </w:rPr>
        <w:t>xx</w:t>
      </w:r>
      <w:r w:rsidRPr="00033B32">
        <w:rPr>
          <w:sz w:val="28"/>
          <w:highlight w:val="yellow"/>
        </w:rPr>
        <w:t>.</w:t>
      </w:r>
      <w:r w:rsidR="006C65FE" w:rsidRPr="00033B32">
        <w:rPr>
          <w:sz w:val="28"/>
          <w:highlight w:val="yellow"/>
        </w:rPr>
        <w:t>xxxx</w:t>
      </w:r>
      <w:r w:rsidRPr="00196C94">
        <w:rPr>
          <w:sz w:val="28"/>
        </w:rPr>
        <w:t xml:space="preserve"> </w:t>
      </w:r>
      <w:r w:rsidR="00196C94" w:rsidRPr="00196C94">
        <w:rPr>
          <w:sz w:val="28"/>
        </w:rPr>
        <w:t xml:space="preserve">um </w:t>
      </w:r>
      <w:r w:rsidR="006C65FE" w:rsidRPr="00033B32">
        <w:rPr>
          <w:sz w:val="28"/>
          <w:highlight w:val="yellow"/>
        </w:rPr>
        <w:t>xx:xx</w:t>
      </w:r>
      <w:r w:rsidR="00196C94" w:rsidRPr="00196C94">
        <w:rPr>
          <w:sz w:val="28"/>
        </w:rPr>
        <w:t xml:space="preserve"> Uhr </w:t>
      </w:r>
      <w:r w:rsidRPr="00196C94">
        <w:rPr>
          <w:sz w:val="28"/>
        </w:rPr>
        <w:t xml:space="preserve">findet für </w:t>
      </w:r>
      <w:r w:rsidR="00196C94">
        <w:rPr>
          <w:sz w:val="28"/>
        </w:rPr>
        <w:t xml:space="preserve">die </w:t>
      </w:r>
      <w:r w:rsidR="006C65FE" w:rsidRPr="00033B32">
        <w:rPr>
          <w:sz w:val="28"/>
          <w:highlight w:val="yellow"/>
        </w:rPr>
        <w:t>xxx</w:t>
      </w:r>
      <w:r w:rsidR="006C4FFD">
        <w:rPr>
          <w:sz w:val="28"/>
        </w:rPr>
        <w:t xml:space="preserve"> </w:t>
      </w:r>
      <w:r w:rsidR="00492EB3">
        <w:rPr>
          <w:sz w:val="28"/>
        </w:rPr>
        <w:t xml:space="preserve">unseres Vereins </w:t>
      </w:r>
      <w:r w:rsidR="00B62B11">
        <w:rPr>
          <w:sz w:val="28"/>
        </w:rPr>
        <w:t>der</w:t>
      </w:r>
      <w:r w:rsidR="00196C94">
        <w:rPr>
          <w:sz w:val="28"/>
        </w:rPr>
        <w:t xml:space="preserve"> </w:t>
      </w:r>
      <w:r w:rsidR="00196C94" w:rsidRPr="00196C94">
        <w:rPr>
          <w:sz w:val="28"/>
        </w:rPr>
        <w:t xml:space="preserve">Workshop </w:t>
      </w:r>
      <w:r w:rsidR="006C4FFD">
        <w:rPr>
          <w:i/>
          <w:sz w:val="28"/>
        </w:rPr>
        <w:t xml:space="preserve">Voller Einsatz – </w:t>
      </w:r>
      <w:r w:rsidR="00B62B11" w:rsidRPr="00B62B11">
        <w:rPr>
          <w:i/>
          <w:sz w:val="28"/>
        </w:rPr>
        <w:t>Damit Sport nicht zum Glücksspiel wird!</w:t>
      </w:r>
      <w:r w:rsidR="00B62B11">
        <w:rPr>
          <w:sz w:val="28"/>
        </w:rPr>
        <w:t xml:space="preserve"> statt.</w:t>
      </w:r>
    </w:p>
    <w:p w:rsidR="006C4FFD" w:rsidRDefault="006C4FFD" w:rsidP="006C4FFD">
      <w:pPr>
        <w:spacing w:after="0"/>
        <w:jc w:val="both"/>
        <w:rPr>
          <w:sz w:val="28"/>
        </w:rPr>
      </w:pPr>
    </w:p>
    <w:p w:rsidR="00B62B11" w:rsidRDefault="00B62B11" w:rsidP="00286583">
      <w:pPr>
        <w:jc w:val="both"/>
        <w:rPr>
          <w:sz w:val="28"/>
        </w:rPr>
      </w:pPr>
      <w:r>
        <w:rPr>
          <w:sz w:val="28"/>
        </w:rPr>
        <w:t>In diesem Workshop beschäftigen sich die Teilnehme</w:t>
      </w:r>
      <w:r w:rsidR="00492EB3">
        <w:rPr>
          <w:sz w:val="28"/>
        </w:rPr>
        <w:t>nden</w:t>
      </w:r>
      <w:r>
        <w:rPr>
          <w:sz w:val="28"/>
        </w:rPr>
        <w:t xml:space="preserve"> spielerisch </w:t>
      </w:r>
      <w:r w:rsidR="008A1BCB">
        <w:rPr>
          <w:sz w:val="28"/>
        </w:rPr>
        <w:t xml:space="preserve">und mit viel Spaß </w:t>
      </w:r>
      <w:r>
        <w:rPr>
          <w:sz w:val="28"/>
        </w:rPr>
        <w:t>mit Glücksspielen und Sportwetten</w:t>
      </w:r>
      <w:r w:rsidR="008A1BCB">
        <w:rPr>
          <w:sz w:val="28"/>
        </w:rPr>
        <w:t>.</w:t>
      </w:r>
      <w:r>
        <w:rPr>
          <w:sz w:val="28"/>
        </w:rPr>
        <w:t xml:space="preserve"> </w:t>
      </w:r>
    </w:p>
    <w:p w:rsidR="00B62B11" w:rsidRDefault="008A1BCB" w:rsidP="00286583">
      <w:pPr>
        <w:jc w:val="both"/>
        <w:rPr>
          <w:sz w:val="28"/>
        </w:rPr>
      </w:pPr>
      <w:r>
        <w:rPr>
          <w:sz w:val="28"/>
        </w:rPr>
        <w:t>Denn</w:t>
      </w:r>
      <w:r w:rsidR="00BA42BE">
        <w:rPr>
          <w:sz w:val="28"/>
        </w:rPr>
        <w:t>:</w:t>
      </w:r>
      <w:r w:rsidR="00B62B11">
        <w:rPr>
          <w:sz w:val="28"/>
        </w:rPr>
        <w:t xml:space="preserve"> Studien zufolge </w:t>
      </w:r>
      <w:r>
        <w:rPr>
          <w:sz w:val="28"/>
        </w:rPr>
        <w:t xml:space="preserve">hat, trotz gesetzlichem Verbot, </w:t>
      </w:r>
      <w:r w:rsidR="00B62B11">
        <w:rPr>
          <w:sz w:val="28"/>
        </w:rPr>
        <w:t xml:space="preserve">die Mehrheit aller Jugendlichen bereits an Glücksspielen teilgenommen und gerade Sportwetten </w:t>
      </w:r>
      <w:r>
        <w:rPr>
          <w:sz w:val="28"/>
        </w:rPr>
        <w:t xml:space="preserve">üben </w:t>
      </w:r>
      <w:r w:rsidR="00B62B11">
        <w:rPr>
          <w:sz w:val="28"/>
        </w:rPr>
        <w:t>eine große Anziehungskraft</w:t>
      </w:r>
      <w:r w:rsidRPr="008A1BCB">
        <w:rPr>
          <w:sz w:val="28"/>
        </w:rPr>
        <w:t xml:space="preserve"> </w:t>
      </w:r>
      <w:r>
        <w:rPr>
          <w:sz w:val="28"/>
        </w:rPr>
        <w:t xml:space="preserve">auf Sportbegeisterte aus. </w:t>
      </w:r>
      <w:r w:rsidR="00BA42BE">
        <w:rPr>
          <w:sz w:val="28"/>
        </w:rPr>
        <w:t xml:space="preserve">Heranwachsende </w:t>
      </w:r>
      <w:r>
        <w:rPr>
          <w:sz w:val="28"/>
        </w:rPr>
        <w:t>überschätzen hierbei ihren eigenen Einfluss auf Glücksspiele. Damit der Einfluss von Glücksspielen auf die Spieler nicht schädliche Ausmaße annimmt</w:t>
      </w:r>
      <w:r w:rsidR="00BA42BE">
        <w:rPr>
          <w:sz w:val="28"/>
        </w:rPr>
        <w:t xml:space="preserve"> und der Sport spannend und fair bleibt</w:t>
      </w:r>
      <w:r>
        <w:rPr>
          <w:sz w:val="28"/>
        </w:rPr>
        <w:t xml:space="preserve">, </w:t>
      </w:r>
      <w:r w:rsidR="00BA42BE">
        <w:rPr>
          <w:sz w:val="28"/>
        </w:rPr>
        <w:t xml:space="preserve">sensibilisiert </w:t>
      </w:r>
      <w:r w:rsidRPr="00B62B11">
        <w:rPr>
          <w:i/>
          <w:sz w:val="28"/>
        </w:rPr>
        <w:t>Voller Einsatz – Damit Sport nicht zum Glücksspiel wird!</w:t>
      </w:r>
      <w:r w:rsidRPr="008A1BCB">
        <w:rPr>
          <w:sz w:val="28"/>
        </w:rPr>
        <w:t xml:space="preserve"> </w:t>
      </w:r>
      <w:r>
        <w:rPr>
          <w:sz w:val="28"/>
        </w:rPr>
        <w:t>für die Sucht- und Betrugsgefahren dieser.</w:t>
      </w:r>
    </w:p>
    <w:p w:rsidR="00871DBA" w:rsidRDefault="00871DBA" w:rsidP="00286583">
      <w:pPr>
        <w:jc w:val="both"/>
        <w:rPr>
          <w:sz w:val="28"/>
        </w:rPr>
      </w:pPr>
      <w:r>
        <w:rPr>
          <w:sz w:val="28"/>
        </w:rPr>
        <w:t xml:space="preserve">Der Workshop dauert </w:t>
      </w:r>
      <w:r w:rsidR="00033B32">
        <w:rPr>
          <w:sz w:val="28"/>
        </w:rPr>
        <w:t>ca. 1</w:t>
      </w:r>
      <w:r>
        <w:rPr>
          <w:sz w:val="28"/>
        </w:rPr>
        <w:t xml:space="preserve"> Stunde. Im Anschluss werden die Teilnehme</w:t>
      </w:r>
      <w:r w:rsidR="00492EB3">
        <w:rPr>
          <w:sz w:val="28"/>
        </w:rPr>
        <w:t>nden</w:t>
      </w:r>
      <w:r>
        <w:rPr>
          <w:sz w:val="28"/>
        </w:rPr>
        <w:t xml:space="preserve"> auf eine Pizza eingeladen.</w:t>
      </w:r>
    </w:p>
    <w:p w:rsidR="006C65FE" w:rsidRDefault="008A1BCB" w:rsidP="00286583">
      <w:pPr>
        <w:jc w:val="both"/>
        <w:rPr>
          <w:sz w:val="28"/>
        </w:rPr>
      </w:pPr>
      <w:r>
        <w:rPr>
          <w:sz w:val="28"/>
        </w:rPr>
        <w:t xml:space="preserve">Der Workshop wird von </w:t>
      </w:r>
      <w:r w:rsidR="006C65FE" w:rsidRPr="00033B32">
        <w:rPr>
          <w:sz w:val="28"/>
          <w:highlight w:val="yellow"/>
        </w:rPr>
        <w:t>xxx</w:t>
      </w:r>
      <w:r>
        <w:rPr>
          <w:sz w:val="28"/>
        </w:rPr>
        <w:t xml:space="preserve"> </w:t>
      </w:r>
      <w:r w:rsidR="00871DBA">
        <w:rPr>
          <w:sz w:val="28"/>
        </w:rPr>
        <w:t>durchgeführt</w:t>
      </w:r>
      <w:r w:rsidR="006C65FE">
        <w:rPr>
          <w:sz w:val="28"/>
        </w:rPr>
        <w:t xml:space="preserve"> und von </w:t>
      </w:r>
      <w:r w:rsidR="00033B32">
        <w:rPr>
          <w:sz w:val="28"/>
        </w:rPr>
        <w:t>der Aktion Jugendschutz Bayern (</w:t>
      </w:r>
      <w:hyperlink r:id="rId8" w:history="1">
        <w:r w:rsidR="00033B32" w:rsidRPr="00926410">
          <w:rPr>
            <w:rStyle w:val="Hyperlink"/>
            <w:sz w:val="28"/>
          </w:rPr>
          <w:t>www.bayern.jugendschutz.de</w:t>
        </w:r>
      </w:hyperlink>
      <w:r w:rsidR="00033B32">
        <w:rPr>
          <w:sz w:val="28"/>
        </w:rPr>
        <w:t>) und der Landesstelle Glücksspielsucht in Bayern</w:t>
      </w:r>
      <w:r w:rsidR="00871DBA">
        <w:rPr>
          <w:sz w:val="28"/>
        </w:rPr>
        <w:t xml:space="preserve"> </w:t>
      </w:r>
      <w:r w:rsidR="00033B32">
        <w:rPr>
          <w:sz w:val="28"/>
        </w:rPr>
        <w:t>(</w:t>
      </w:r>
      <w:hyperlink r:id="rId9" w:history="1">
        <w:r w:rsidR="00033B32" w:rsidRPr="00926410">
          <w:rPr>
            <w:rStyle w:val="Hyperlink"/>
            <w:sz w:val="28"/>
          </w:rPr>
          <w:t>www.lsgbayern.de</w:t>
        </w:r>
      </w:hyperlink>
      <w:r w:rsidR="00033B32">
        <w:rPr>
          <w:sz w:val="28"/>
        </w:rPr>
        <w:t xml:space="preserve">) </w:t>
      </w:r>
      <w:r w:rsidR="00871DBA">
        <w:rPr>
          <w:sz w:val="28"/>
        </w:rPr>
        <w:t xml:space="preserve">finanziert. </w:t>
      </w:r>
    </w:p>
    <w:p w:rsidR="008A1BCB" w:rsidRPr="00196C94" w:rsidRDefault="00871DBA" w:rsidP="00286583">
      <w:pPr>
        <w:jc w:val="both"/>
        <w:rPr>
          <w:sz w:val="28"/>
        </w:rPr>
      </w:pPr>
      <w:r>
        <w:rPr>
          <w:sz w:val="28"/>
        </w:rPr>
        <w:t>Kontakt</w:t>
      </w:r>
      <w:r w:rsidR="006C65FE">
        <w:rPr>
          <w:sz w:val="28"/>
        </w:rPr>
        <w:t xml:space="preserve">: </w:t>
      </w:r>
      <w:r w:rsidR="006C65FE" w:rsidRPr="00033B32">
        <w:rPr>
          <w:sz w:val="28"/>
          <w:highlight w:val="yellow"/>
        </w:rPr>
        <w:t>xxx</w:t>
      </w:r>
      <w:r>
        <w:rPr>
          <w:sz w:val="28"/>
        </w:rPr>
        <w:t xml:space="preserve"> </w:t>
      </w:r>
    </w:p>
    <w:sectPr w:rsidR="008A1BCB" w:rsidRPr="00196C94" w:rsidSect="00965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BA" w:rsidRDefault="00871DBA" w:rsidP="00AF3904">
      <w:pPr>
        <w:spacing w:after="0" w:line="240" w:lineRule="auto"/>
      </w:pPr>
      <w:r>
        <w:separator/>
      </w:r>
    </w:p>
  </w:endnote>
  <w:endnote w:type="continuationSeparator" w:id="0">
    <w:p w:rsidR="00871DBA" w:rsidRDefault="00871DBA" w:rsidP="00AF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BA" w:rsidRDefault="00871DBA" w:rsidP="00AF3904">
      <w:pPr>
        <w:spacing w:after="0" w:line="240" w:lineRule="auto"/>
      </w:pPr>
      <w:r>
        <w:separator/>
      </w:r>
    </w:p>
  </w:footnote>
  <w:footnote w:type="continuationSeparator" w:id="0">
    <w:p w:rsidR="00871DBA" w:rsidRDefault="00871DBA" w:rsidP="00AF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04"/>
    <w:rsid w:val="000049FC"/>
    <w:rsid w:val="00033B32"/>
    <w:rsid w:val="000C5FED"/>
    <w:rsid w:val="00196C94"/>
    <w:rsid w:val="00286583"/>
    <w:rsid w:val="00441A8E"/>
    <w:rsid w:val="00492EB3"/>
    <w:rsid w:val="00640A3A"/>
    <w:rsid w:val="006C4FFD"/>
    <w:rsid w:val="006C65FE"/>
    <w:rsid w:val="00770265"/>
    <w:rsid w:val="007920A9"/>
    <w:rsid w:val="00871DBA"/>
    <w:rsid w:val="008A1BCB"/>
    <w:rsid w:val="00965E54"/>
    <w:rsid w:val="00A30E1B"/>
    <w:rsid w:val="00AF3904"/>
    <w:rsid w:val="00B62B11"/>
    <w:rsid w:val="00B66851"/>
    <w:rsid w:val="00BA42BE"/>
    <w:rsid w:val="00E67A5D"/>
    <w:rsid w:val="00F111A7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0902F70-4013-4580-A168-F7A031C5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9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F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3904"/>
  </w:style>
  <w:style w:type="paragraph" w:styleId="Fuzeile">
    <w:name w:val="footer"/>
    <w:basedOn w:val="Standard"/>
    <w:link w:val="FuzeileZchn"/>
    <w:uiPriority w:val="99"/>
    <w:unhideWhenUsed/>
    <w:rsid w:val="00AF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904"/>
  </w:style>
  <w:style w:type="character" w:styleId="Hyperlink">
    <w:name w:val="Hyperlink"/>
    <w:basedOn w:val="Absatz-Standardschriftart"/>
    <w:uiPriority w:val="99"/>
    <w:unhideWhenUsed/>
    <w:rsid w:val="00871DB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1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n.jugendschut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sgbay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FBA6D-1901-4923-9FD4-F988688E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Ensslen</cp:lastModifiedBy>
  <cp:revision>2</cp:revision>
  <cp:lastPrinted>2016-10-19T11:32:00Z</cp:lastPrinted>
  <dcterms:created xsi:type="dcterms:W3CDTF">2018-05-08T09:38:00Z</dcterms:created>
  <dcterms:modified xsi:type="dcterms:W3CDTF">2018-05-08T09:38:00Z</dcterms:modified>
</cp:coreProperties>
</file>